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A4" w:rsidRDefault="00BC442F" w:rsidP="00BE57C0">
      <w:pPr>
        <w:spacing w:after="0"/>
        <w:jc w:val="center"/>
        <w:rPr>
          <w:b/>
        </w:rPr>
      </w:pPr>
      <w:r w:rsidRPr="00BC442F">
        <w:rPr>
          <w:b/>
          <w:color w:val="00B050"/>
        </w:rPr>
        <w:t>DNI KARSKIEGO</w:t>
      </w:r>
      <w:r>
        <w:rPr>
          <w:b/>
        </w:rPr>
        <w:t xml:space="preserve"> I </w:t>
      </w:r>
      <w:r w:rsidR="00CF056C">
        <w:rPr>
          <w:b/>
        </w:rPr>
        <w:t xml:space="preserve">WYSTAWA </w:t>
      </w:r>
      <w:r w:rsidR="00CF056C" w:rsidRPr="00BC442F">
        <w:rPr>
          <w:b/>
          <w:color w:val="00B050"/>
        </w:rPr>
        <w:t>JAN KARSKI. CZŁOWIEK WOLNOŚCI</w:t>
      </w:r>
    </w:p>
    <w:p w:rsidR="00DF39A4" w:rsidRDefault="00DF39A4" w:rsidP="00BE57C0">
      <w:pPr>
        <w:spacing w:after="0"/>
        <w:jc w:val="center"/>
        <w:rPr>
          <w:b/>
        </w:rPr>
      </w:pPr>
      <w:r>
        <w:rPr>
          <w:b/>
        </w:rPr>
        <w:t>ZBIÓR INFORMACJI</w:t>
      </w:r>
    </w:p>
    <w:p w:rsidR="00DF39A4" w:rsidRDefault="00DF39A4" w:rsidP="006B2638">
      <w:pPr>
        <w:jc w:val="both"/>
        <w:rPr>
          <w:b/>
        </w:rPr>
      </w:pPr>
    </w:p>
    <w:p w:rsidR="00B15D29" w:rsidRPr="00FB5226" w:rsidRDefault="009E7E2F" w:rsidP="006B2638">
      <w:pPr>
        <w:jc w:val="both"/>
        <w:rPr>
          <w:b/>
        </w:rPr>
      </w:pPr>
      <w:r w:rsidRPr="00FB5226">
        <w:rPr>
          <w:b/>
        </w:rPr>
        <w:t xml:space="preserve">I </w:t>
      </w:r>
      <w:r w:rsidR="00DF39A4">
        <w:rPr>
          <w:b/>
        </w:rPr>
        <w:t>INFORMACJE OGÓLNE</w:t>
      </w:r>
      <w:r w:rsidRPr="00FB5226">
        <w:rPr>
          <w:b/>
        </w:rPr>
        <w:t xml:space="preserve"> </w:t>
      </w:r>
    </w:p>
    <w:p w:rsidR="00DF39A4" w:rsidRDefault="00DF39A4" w:rsidP="006B2638">
      <w:pPr>
        <w:tabs>
          <w:tab w:val="left" w:pos="1418"/>
          <w:tab w:val="left" w:pos="3402"/>
        </w:tabs>
        <w:jc w:val="both"/>
      </w:pPr>
    </w:p>
    <w:p w:rsidR="00DF39A4" w:rsidRDefault="00BE57C0" w:rsidP="00BE57C0">
      <w:pPr>
        <w:pStyle w:val="Akapitzlist"/>
        <w:numPr>
          <w:ilvl w:val="0"/>
          <w:numId w:val="7"/>
        </w:numPr>
        <w:ind w:left="709"/>
        <w:jc w:val="both"/>
      </w:pPr>
      <w:r>
        <w:t xml:space="preserve">Na wystawę składają się: moduł wystawowy (o wymiarach 210x100 cm) wraz z 22 planszami (wymiary 200x100 cm) </w:t>
      </w:r>
      <w:r w:rsidR="00DF39A4">
        <w:t>(specyfikacja systemu do wystawy w</w:t>
      </w:r>
      <w:r>
        <w:t xml:space="preserve"> </w:t>
      </w:r>
      <w:r w:rsidR="00DF39A4">
        <w:t>osobnym załączniku).</w:t>
      </w:r>
    </w:p>
    <w:p w:rsidR="00710DCB" w:rsidRDefault="00710DCB" w:rsidP="006B2638">
      <w:pPr>
        <w:pStyle w:val="Akapitzlist"/>
        <w:ind w:left="709"/>
        <w:jc w:val="both"/>
      </w:pPr>
    </w:p>
    <w:p w:rsidR="00BE57C0" w:rsidRDefault="00710DCB" w:rsidP="00BE57C0">
      <w:pPr>
        <w:pStyle w:val="Akapitzlist"/>
        <w:numPr>
          <w:ilvl w:val="0"/>
          <w:numId w:val="7"/>
        </w:numPr>
        <w:ind w:left="709"/>
        <w:jc w:val="both"/>
      </w:pPr>
      <w:r>
        <w:t>Wystawa jest dostępna w syst</w:t>
      </w:r>
      <w:r w:rsidR="006B2638">
        <w:t>emie zewnętrznym i wewnętrznym –</w:t>
      </w:r>
      <w:r w:rsidR="00BE57C0">
        <w:t xml:space="preserve"> w zależności od przestrzeni, w jakiej wystawa zostanie pokazana.</w:t>
      </w:r>
      <w:r w:rsidR="006B2638">
        <w:t xml:space="preserve"> </w:t>
      </w:r>
    </w:p>
    <w:p w:rsidR="00BE57C0" w:rsidRDefault="00BE57C0" w:rsidP="00BE57C0">
      <w:pPr>
        <w:pStyle w:val="Akapitzlist"/>
      </w:pPr>
    </w:p>
    <w:p w:rsidR="00BE57C0" w:rsidRDefault="00BE57C0" w:rsidP="00BE57C0">
      <w:pPr>
        <w:pStyle w:val="Akapitzlist"/>
        <w:numPr>
          <w:ilvl w:val="0"/>
          <w:numId w:val="7"/>
        </w:numPr>
        <w:ind w:left="709"/>
        <w:jc w:val="both"/>
      </w:pPr>
      <w:r>
        <w:t xml:space="preserve">Wystawa jest przeznaczona do przestrzeni o minimalnych  wymiarach: </w:t>
      </w:r>
    </w:p>
    <w:p w:rsidR="00BE57C0" w:rsidRDefault="00BE57C0" w:rsidP="00BE57C0">
      <w:pPr>
        <w:pStyle w:val="Akapitzlist"/>
        <w:numPr>
          <w:ilvl w:val="0"/>
          <w:numId w:val="12"/>
        </w:numPr>
        <w:spacing w:after="0" w:line="240" w:lineRule="auto"/>
        <w:contextualSpacing w:val="0"/>
      </w:pPr>
      <w:r>
        <w:t>6,5m x 17,5 przy układzie liniowym</w:t>
      </w:r>
    </w:p>
    <w:p w:rsidR="00BE57C0" w:rsidRDefault="00BE57C0" w:rsidP="00BE57C0">
      <w:pPr>
        <w:pStyle w:val="Akapitzlist"/>
        <w:numPr>
          <w:ilvl w:val="0"/>
          <w:numId w:val="12"/>
        </w:numPr>
        <w:spacing w:after="0" w:line="240" w:lineRule="auto"/>
        <w:contextualSpacing w:val="0"/>
      </w:pPr>
      <w:r>
        <w:t>7m x 16m przy układzie parawanowym</w:t>
      </w:r>
    </w:p>
    <w:p w:rsidR="00BE57C0" w:rsidRDefault="00BE57C0" w:rsidP="00BE57C0">
      <w:pPr>
        <w:pStyle w:val="Akapitzlist"/>
        <w:numPr>
          <w:ilvl w:val="0"/>
          <w:numId w:val="12"/>
        </w:numPr>
        <w:spacing w:after="0" w:line="240" w:lineRule="auto"/>
        <w:contextualSpacing w:val="0"/>
      </w:pPr>
      <w:r>
        <w:t xml:space="preserve">9m x 13 m przy układzie kubikowym </w:t>
      </w:r>
    </w:p>
    <w:p w:rsidR="00BE57C0" w:rsidRDefault="00BE57C0" w:rsidP="00BE57C0">
      <w:pPr>
        <w:pStyle w:val="Akapitzlist"/>
        <w:numPr>
          <w:ilvl w:val="0"/>
          <w:numId w:val="12"/>
        </w:numPr>
        <w:spacing w:after="0" w:line="240" w:lineRule="auto"/>
        <w:contextualSpacing w:val="0"/>
      </w:pPr>
      <w:r>
        <w:t>9m x 16m przy układzie 4 parawanów</w:t>
      </w:r>
    </w:p>
    <w:p w:rsidR="00DF39A4" w:rsidRDefault="00DF39A4" w:rsidP="006B2638">
      <w:pPr>
        <w:pStyle w:val="Akapitzlist"/>
        <w:ind w:left="709"/>
        <w:jc w:val="both"/>
      </w:pPr>
    </w:p>
    <w:p w:rsidR="005C6D75" w:rsidRDefault="00FA6825" w:rsidP="006B2638">
      <w:pPr>
        <w:pStyle w:val="Akapitzlist"/>
        <w:numPr>
          <w:ilvl w:val="0"/>
          <w:numId w:val="7"/>
        </w:numPr>
        <w:ind w:left="709"/>
        <w:jc w:val="both"/>
      </w:pPr>
      <w:r>
        <w:t xml:space="preserve">Integralnym elementem wystawy jest </w:t>
      </w:r>
      <w:r w:rsidRPr="00A879B7">
        <w:rPr>
          <w:b/>
        </w:rPr>
        <w:t>3-minutowy spot</w:t>
      </w:r>
      <w:r>
        <w:t xml:space="preserve"> wystawowy (</w:t>
      </w:r>
      <w:r w:rsidR="005C6D75">
        <w:t xml:space="preserve">do wglądu: </w:t>
      </w:r>
      <w:hyperlink r:id="rId8" w:history="1">
        <w:r w:rsidR="005C6D75">
          <w:rPr>
            <w:rStyle w:val="Hipercze"/>
          </w:rPr>
          <w:t>http://www.youtube.com/watch?v=PnbeBRhULzc</w:t>
        </w:r>
      </w:hyperlink>
      <w:r w:rsidR="005C6D75">
        <w:t>)</w:t>
      </w:r>
      <w:r w:rsidR="00BC442F">
        <w:t>. MHP zobowiązuje się dostarczyć spot na płycie DVD wraz z wystawą.</w:t>
      </w:r>
    </w:p>
    <w:p w:rsidR="006B2638" w:rsidRDefault="006B2638" w:rsidP="006B2638">
      <w:pPr>
        <w:pStyle w:val="Akapitzlist"/>
        <w:jc w:val="both"/>
      </w:pPr>
    </w:p>
    <w:p w:rsidR="00BE57C0" w:rsidRDefault="00BE57C0" w:rsidP="006B2638">
      <w:pPr>
        <w:pStyle w:val="Akapitzlist"/>
        <w:numPr>
          <w:ilvl w:val="0"/>
          <w:numId w:val="7"/>
        </w:numPr>
        <w:ind w:left="709"/>
        <w:jc w:val="both"/>
      </w:pPr>
      <w:r>
        <w:t>Celem wyświetlenia spotu wystawowego Organizator musi zapewnić odpowiedni sprzęt audiowizualny (np. telewizor plazmowy, odtwarzacz DVD, rzutnik, nagłośnienie, etc.).</w:t>
      </w:r>
    </w:p>
    <w:p w:rsidR="00BE57C0" w:rsidRDefault="00BE57C0" w:rsidP="00BE57C0">
      <w:pPr>
        <w:pStyle w:val="Akapitzlist"/>
      </w:pPr>
    </w:p>
    <w:p w:rsidR="00EB7AB9" w:rsidRDefault="005C6D75" w:rsidP="00EB7AB9">
      <w:pPr>
        <w:pStyle w:val="Akapitzlist"/>
        <w:numPr>
          <w:ilvl w:val="0"/>
          <w:numId w:val="7"/>
        </w:numPr>
        <w:ind w:left="709"/>
        <w:jc w:val="both"/>
      </w:pPr>
      <w:r>
        <w:t xml:space="preserve">MHP dysponuje </w:t>
      </w:r>
      <w:r w:rsidRPr="00A879B7">
        <w:rPr>
          <w:b/>
        </w:rPr>
        <w:t>katalogiem wystawowym</w:t>
      </w:r>
      <w:r>
        <w:t xml:space="preserve"> w formie broszury A3, stylizowanej na</w:t>
      </w:r>
      <w:r w:rsidR="00C46AEE">
        <w:t xml:space="preserve"> przedwojenną </w:t>
      </w:r>
      <w:r>
        <w:t xml:space="preserve">gazetę z </w:t>
      </w:r>
      <w:r w:rsidR="00DF39A4">
        <w:t>(do wglądu</w:t>
      </w:r>
      <w:r w:rsidR="00C46AEE">
        <w:t xml:space="preserve">: </w:t>
      </w:r>
      <w:hyperlink r:id="rId9" w:history="1">
        <w:r w:rsidR="00C46AEE" w:rsidRPr="005A0736">
          <w:rPr>
            <w:rStyle w:val="Hipercze"/>
          </w:rPr>
          <w:t>http://issuu.com/filiptofil/docs/karski/1</w:t>
        </w:r>
      </w:hyperlink>
      <w:r w:rsidR="00BE57C0">
        <w:t>).</w:t>
      </w:r>
      <w:r w:rsidR="00EB7AB9">
        <w:t xml:space="preserve"> Muzeum zobowiązuje się dostarczyć 50-100 egzemplarzy katalogu na potrzeby wernisażu wystawy (w zależności od potrzeb).</w:t>
      </w:r>
    </w:p>
    <w:p w:rsidR="00EB7AB9" w:rsidRDefault="00EB7AB9" w:rsidP="00EB7AB9">
      <w:pPr>
        <w:pStyle w:val="Akapitzlist"/>
        <w:ind w:left="709"/>
        <w:jc w:val="both"/>
      </w:pPr>
    </w:p>
    <w:p w:rsidR="00EB7AB9" w:rsidRDefault="00EB7AB9" w:rsidP="00EB7AB9">
      <w:pPr>
        <w:pStyle w:val="Akapitzlist"/>
        <w:numPr>
          <w:ilvl w:val="0"/>
          <w:numId w:val="7"/>
        </w:numPr>
        <w:ind w:left="709"/>
        <w:jc w:val="both"/>
      </w:pPr>
      <w:r>
        <w:t xml:space="preserve">MHP dysponuje </w:t>
      </w:r>
      <w:r w:rsidRPr="00EB7AB9">
        <w:rPr>
          <w:b/>
        </w:rPr>
        <w:t>pakietem edukacyjnym</w:t>
      </w:r>
      <w:r>
        <w:rPr>
          <w:b/>
        </w:rPr>
        <w:t xml:space="preserve"> </w:t>
      </w:r>
      <w:r w:rsidR="00971521">
        <w:rPr>
          <w:b/>
        </w:rPr>
        <w:t xml:space="preserve">"Jan Karski i jego czasy" </w:t>
      </w:r>
      <w:r w:rsidR="00971521" w:rsidRPr="0074156A">
        <w:t xml:space="preserve">w języku </w:t>
      </w:r>
      <w:r w:rsidR="00454E05" w:rsidRPr="0074156A">
        <w:t>polsk</w:t>
      </w:r>
      <w:r w:rsidR="00971521" w:rsidRPr="0074156A">
        <w:t>im</w:t>
      </w:r>
      <w:r w:rsidR="00454E05" w:rsidRPr="0074156A">
        <w:t xml:space="preserve"> i angielsk</w:t>
      </w:r>
      <w:r w:rsidR="00971521" w:rsidRPr="0074156A">
        <w:t>im</w:t>
      </w:r>
      <w:r w:rsidR="00454E05">
        <w:rPr>
          <w:b/>
        </w:rPr>
        <w:t xml:space="preserve"> </w:t>
      </w:r>
      <w:r w:rsidR="00454E05" w:rsidRPr="00454E05">
        <w:t>w wersji elektronicznej (www.karski.muzhp.pl)</w:t>
      </w:r>
      <w:r w:rsidR="00BB67CE">
        <w:t xml:space="preserve"> </w:t>
      </w:r>
      <w:r w:rsidR="00454E05">
        <w:t>oraz na płytach.</w:t>
      </w:r>
    </w:p>
    <w:p w:rsidR="005578C3" w:rsidRDefault="005578C3" w:rsidP="005578C3">
      <w:pPr>
        <w:pStyle w:val="Akapitzlist"/>
        <w:ind w:left="709"/>
        <w:jc w:val="both"/>
      </w:pPr>
    </w:p>
    <w:p w:rsidR="005578C3" w:rsidRPr="005578C3" w:rsidRDefault="005578C3" w:rsidP="00EB7AB9">
      <w:pPr>
        <w:pStyle w:val="Akapitzlist"/>
        <w:numPr>
          <w:ilvl w:val="0"/>
          <w:numId w:val="7"/>
        </w:numPr>
        <w:ind w:left="709"/>
        <w:jc w:val="both"/>
      </w:pPr>
      <w:r>
        <w:t xml:space="preserve">MHP dysponuje </w:t>
      </w:r>
      <w:r>
        <w:rPr>
          <w:b/>
        </w:rPr>
        <w:t xml:space="preserve">filmem DVD </w:t>
      </w:r>
      <w:r w:rsidRPr="005578C3">
        <w:t>produkcji Walta Disneya w formie 12-minutowego komiksu o losach Jana Karskiego pt. "Posłaniec z piekła. Historia Jana Karskiego" (narracja: Maciej Stuhr).</w:t>
      </w:r>
      <w:r>
        <w:t xml:space="preserve"> W zależności od programu Dni Karskiego Muzeum zobowiązuje się dostarczyć Organizatorowi 2 egz. płyt DVD.</w:t>
      </w:r>
    </w:p>
    <w:p w:rsidR="006B2638" w:rsidRDefault="006B2638" w:rsidP="006B2638">
      <w:pPr>
        <w:pStyle w:val="Akapitzlist"/>
        <w:jc w:val="both"/>
      </w:pPr>
    </w:p>
    <w:p w:rsidR="005C6D75" w:rsidRDefault="00B2376A" w:rsidP="006B2638">
      <w:pPr>
        <w:pStyle w:val="Akapitzlist"/>
        <w:numPr>
          <w:ilvl w:val="0"/>
          <w:numId w:val="7"/>
        </w:numPr>
        <w:jc w:val="both"/>
      </w:pPr>
      <w:r>
        <w:t>MHP przygotowuje</w:t>
      </w:r>
      <w:r w:rsidR="005C6D75">
        <w:t xml:space="preserve"> </w:t>
      </w:r>
      <w:r>
        <w:t xml:space="preserve">dla </w:t>
      </w:r>
      <w:r w:rsidR="005C6D75">
        <w:t>Organizatora n</w:t>
      </w:r>
      <w:r w:rsidR="009E7E2F">
        <w:t>astępujące materiały promocyjne</w:t>
      </w:r>
      <w:r>
        <w:t xml:space="preserve"> (w zależności od potrzeb)</w:t>
      </w:r>
      <w:r w:rsidR="009E7E2F">
        <w:t xml:space="preserve">: </w:t>
      </w:r>
      <w:r w:rsidR="009E7E2F" w:rsidRPr="006B2638">
        <w:rPr>
          <w:i/>
        </w:rPr>
        <w:t>zaproszenie do druku, zaproszenie elektroniczne, plakat do d</w:t>
      </w:r>
      <w:r>
        <w:rPr>
          <w:i/>
        </w:rPr>
        <w:t>ruku, plakat elektroniczny</w:t>
      </w:r>
      <w:r w:rsidR="00454E05">
        <w:rPr>
          <w:i/>
        </w:rPr>
        <w:t>.</w:t>
      </w:r>
    </w:p>
    <w:p w:rsidR="00146D2D" w:rsidRDefault="00146D2D" w:rsidP="006B2638">
      <w:pPr>
        <w:pStyle w:val="Akapitzlist"/>
        <w:jc w:val="both"/>
      </w:pPr>
    </w:p>
    <w:p w:rsidR="00454E05" w:rsidRDefault="00B2376A" w:rsidP="00B2376A">
      <w:pPr>
        <w:pStyle w:val="Akapitzlist"/>
        <w:numPr>
          <w:ilvl w:val="0"/>
          <w:numId w:val="7"/>
        </w:numPr>
        <w:jc w:val="both"/>
      </w:pPr>
      <w:r>
        <w:t xml:space="preserve">Organizator </w:t>
      </w:r>
      <w:r w:rsidR="00146D2D">
        <w:t>zobowiązany jest do umieszczenia na wszystkich materiałach</w:t>
      </w:r>
      <w:r>
        <w:t xml:space="preserve"> informacyjnych i promocyjnych</w:t>
      </w:r>
      <w:r w:rsidR="00146D2D">
        <w:t xml:space="preserve"> drukowanych/elektronicznych/informacjach prasowych/ etc., logo Muzeum </w:t>
      </w:r>
      <w:r w:rsidR="00454E05">
        <w:t xml:space="preserve">oraz Roku Karskiego </w:t>
      </w:r>
      <w:r w:rsidR="00146D2D">
        <w:t xml:space="preserve">wraz z informacją, że jest ono właścicielem wystawy.  </w:t>
      </w:r>
    </w:p>
    <w:p w:rsidR="00B2376A" w:rsidRDefault="00B2376A" w:rsidP="00454E05">
      <w:pPr>
        <w:pStyle w:val="Akapitzlist"/>
        <w:jc w:val="both"/>
      </w:pPr>
      <w:r w:rsidRPr="00454E05">
        <w:rPr>
          <w:b/>
        </w:rPr>
        <w:lastRenderedPageBreak/>
        <w:t xml:space="preserve">Logotyp </w:t>
      </w:r>
      <w:r w:rsidR="00901D4C" w:rsidRPr="00454E05">
        <w:rPr>
          <w:b/>
        </w:rPr>
        <w:t>MHP</w:t>
      </w:r>
      <w:r>
        <w:t xml:space="preserve"> do pobrania: </w:t>
      </w:r>
      <w:hyperlink r:id="rId10" w:history="1">
        <w:r w:rsidRPr="00B2376A">
          <w:rPr>
            <w:rStyle w:val="Hipercze"/>
          </w:rPr>
          <w:t>http://muzhp.pl/multimedia/do-pobrania/logotyp-muzeum-historii-polski/611/logotyp-mhp-kwadrat-czarny</w:t>
        </w:r>
      </w:hyperlink>
      <w:r w:rsidR="00454E05">
        <w:t xml:space="preserve">, </w:t>
      </w:r>
      <w:r w:rsidR="00454E05" w:rsidRPr="00454E05">
        <w:rPr>
          <w:b/>
        </w:rPr>
        <w:t>logotyp Roku Karskiego</w:t>
      </w:r>
      <w:r w:rsidR="00454E05">
        <w:t xml:space="preserve"> do pobrania: </w:t>
      </w:r>
      <w:hyperlink r:id="rId11" w:history="1">
        <w:r w:rsidR="00454E05" w:rsidRPr="00454E05">
          <w:rPr>
            <w:rStyle w:val="Hipercze"/>
          </w:rPr>
          <w:t>http://www.jankarski.org/rok-karskiego/do-pobrania/</w:t>
        </w:r>
      </w:hyperlink>
    </w:p>
    <w:p w:rsidR="00454E05" w:rsidRDefault="00454E05" w:rsidP="00454E05">
      <w:pPr>
        <w:pStyle w:val="Akapitzlist"/>
        <w:jc w:val="both"/>
      </w:pPr>
    </w:p>
    <w:p w:rsidR="00146D2D" w:rsidRDefault="00146D2D" w:rsidP="006B2638">
      <w:pPr>
        <w:pStyle w:val="Akapitzlist"/>
        <w:jc w:val="both"/>
      </w:pPr>
    </w:p>
    <w:p w:rsidR="00146D2D" w:rsidRDefault="00146D2D" w:rsidP="006B2638">
      <w:pPr>
        <w:pStyle w:val="Akapitzlist"/>
        <w:numPr>
          <w:ilvl w:val="0"/>
          <w:numId w:val="7"/>
        </w:numPr>
        <w:jc w:val="both"/>
      </w:pPr>
      <w:r>
        <w:t>Organizator zobowiązuje się dostarczyć Muzeum</w:t>
      </w:r>
    </w:p>
    <w:p w:rsidR="00146D2D" w:rsidRDefault="00146D2D" w:rsidP="006B2638">
      <w:pPr>
        <w:pStyle w:val="Akapitzlist"/>
        <w:numPr>
          <w:ilvl w:val="0"/>
          <w:numId w:val="9"/>
        </w:numPr>
        <w:jc w:val="both"/>
      </w:pPr>
      <w:r>
        <w:t xml:space="preserve">po 3 egzemplarze wszystkich materiałów promujących wystawę (np. zaproszenia, afisze, plakaty, etc.) </w:t>
      </w:r>
    </w:p>
    <w:p w:rsidR="00146D2D" w:rsidRDefault="00146D2D" w:rsidP="006B2638">
      <w:pPr>
        <w:pStyle w:val="Akapitzlist"/>
        <w:numPr>
          <w:ilvl w:val="0"/>
          <w:numId w:val="9"/>
        </w:numPr>
        <w:jc w:val="both"/>
      </w:pPr>
      <w:r>
        <w:t>dokumentację fotograficzną i/lub filmową z wystawy</w:t>
      </w:r>
    </w:p>
    <w:p w:rsidR="00BE57C0" w:rsidRDefault="00146D2D" w:rsidP="006B2638">
      <w:pPr>
        <w:pStyle w:val="Akapitzlist"/>
        <w:numPr>
          <w:ilvl w:val="0"/>
          <w:numId w:val="9"/>
        </w:numPr>
        <w:jc w:val="both"/>
      </w:pPr>
      <w:r>
        <w:t xml:space="preserve">kopię materiałów prasowych </w:t>
      </w:r>
      <w:r w:rsidR="006D4C08">
        <w:t>(zapowiedzi oraz recenzji/komentarzy po otwarciu)</w:t>
      </w:r>
    </w:p>
    <w:p w:rsidR="00146D2D" w:rsidRDefault="00BE57C0" w:rsidP="006B2638">
      <w:pPr>
        <w:pStyle w:val="Akapitzlist"/>
        <w:numPr>
          <w:ilvl w:val="0"/>
          <w:numId w:val="9"/>
        </w:numPr>
        <w:jc w:val="both"/>
      </w:pPr>
      <w:r>
        <w:t xml:space="preserve">krótkie podsumowanie wydarzenia wraz z </w:t>
      </w:r>
      <w:r w:rsidRPr="00BE57C0">
        <w:rPr>
          <w:b/>
        </w:rPr>
        <w:t>orientacyjną</w:t>
      </w:r>
      <w:r>
        <w:rPr>
          <w:b/>
        </w:rPr>
        <w:t xml:space="preserve"> liczbą</w:t>
      </w:r>
      <w:r w:rsidRPr="00BE57C0">
        <w:rPr>
          <w:b/>
        </w:rPr>
        <w:t xml:space="preserve"> osób, które odwiedziły wystawę</w:t>
      </w:r>
      <w:r w:rsidR="00AC0C78">
        <w:t xml:space="preserve"> i wzięły udział w wydarzeniach Dni Karskiego </w:t>
      </w:r>
      <w:r>
        <w:t>(frekwencja wydarzenia)</w:t>
      </w:r>
    </w:p>
    <w:p w:rsidR="00BE57C0" w:rsidRDefault="00BE57C0" w:rsidP="00BE57C0">
      <w:pPr>
        <w:pStyle w:val="Akapitzlist"/>
        <w:ind w:left="1440"/>
        <w:jc w:val="both"/>
      </w:pPr>
    </w:p>
    <w:p w:rsidR="00BE57C0" w:rsidRDefault="007E38FF" w:rsidP="007E38FF">
      <w:pPr>
        <w:pStyle w:val="Akapitzlist"/>
        <w:numPr>
          <w:ilvl w:val="0"/>
          <w:numId w:val="7"/>
        </w:numPr>
        <w:spacing w:after="0"/>
        <w:jc w:val="both"/>
      </w:pPr>
      <w:r>
        <w:t>Koszty transportu -</w:t>
      </w:r>
      <w:r>
        <w:t xml:space="preserve"> </w:t>
      </w:r>
      <w:bookmarkStart w:id="0" w:name="_GoBack"/>
      <w:bookmarkEnd w:id="0"/>
      <w:r>
        <w:t>do uzgodnienia.</w:t>
      </w:r>
      <w:r w:rsidR="00BE57C0">
        <w:t xml:space="preserve"> </w:t>
      </w:r>
    </w:p>
    <w:sectPr w:rsidR="00BE57C0" w:rsidSect="00DF3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F4" w:rsidRDefault="008744F4" w:rsidP="007653A7">
      <w:pPr>
        <w:spacing w:after="0" w:line="240" w:lineRule="auto"/>
      </w:pPr>
      <w:r>
        <w:separator/>
      </w:r>
    </w:p>
  </w:endnote>
  <w:endnote w:type="continuationSeparator" w:id="0">
    <w:p w:rsidR="008744F4" w:rsidRDefault="008744F4" w:rsidP="0076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A7" w:rsidRDefault="007653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6648"/>
      <w:docPartObj>
        <w:docPartGallery w:val="Page Numbers (Bottom of Page)"/>
        <w:docPartUnique/>
      </w:docPartObj>
    </w:sdtPr>
    <w:sdtEndPr/>
    <w:sdtContent>
      <w:p w:rsidR="007653A7" w:rsidRDefault="008744F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3A7" w:rsidRDefault="007653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A7" w:rsidRDefault="007653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F4" w:rsidRDefault="008744F4" w:rsidP="007653A7">
      <w:pPr>
        <w:spacing w:after="0" w:line="240" w:lineRule="auto"/>
      </w:pPr>
      <w:r>
        <w:separator/>
      </w:r>
    </w:p>
  </w:footnote>
  <w:footnote w:type="continuationSeparator" w:id="0">
    <w:p w:rsidR="008744F4" w:rsidRDefault="008744F4" w:rsidP="0076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A7" w:rsidRDefault="007653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A7" w:rsidRDefault="007653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A7" w:rsidRDefault="007653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B06"/>
    <w:multiLevelType w:val="hybridMultilevel"/>
    <w:tmpl w:val="3BB03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2267D"/>
    <w:multiLevelType w:val="hybridMultilevel"/>
    <w:tmpl w:val="93DE5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1145"/>
    <w:multiLevelType w:val="hybridMultilevel"/>
    <w:tmpl w:val="131E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230C"/>
    <w:multiLevelType w:val="hybridMultilevel"/>
    <w:tmpl w:val="D92A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965F3"/>
    <w:multiLevelType w:val="hybridMultilevel"/>
    <w:tmpl w:val="B6183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671C74"/>
    <w:multiLevelType w:val="hybridMultilevel"/>
    <w:tmpl w:val="055C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01242"/>
    <w:multiLevelType w:val="hybridMultilevel"/>
    <w:tmpl w:val="0E48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F02B5"/>
    <w:multiLevelType w:val="hybridMultilevel"/>
    <w:tmpl w:val="FD101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CE3DCF"/>
    <w:multiLevelType w:val="hybridMultilevel"/>
    <w:tmpl w:val="BCACC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C50A4E"/>
    <w:multiLevelType w:val="hybridMultilevel"/>
    <w:tmpl w:val="24449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6729EE"/>
    <w:multiLevelType w:val="hybridMultilevel"/>
    <w:tmpl w:val="B732A37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73F7EFB"/>
    <w:multiLevelType w:val="hybridMultilevel"/>
    <w:tmpl w:val="5FCCA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D29"/>
    <w:rsid w:val="000D4B91"/>
    <w:rsid w:val="00135414"/>
    <w:rsid w:val="00146D2D"/>
    <w:rsid w:val="00194129"/>
    <w:rsid w:val="00305765"/>
    <w:rsid w:val="003955AF"/>
    <w:rsid w:val="00454E05"/>
    <w:rsid w:val="004F5AF9"/>
    <w:rsid w:val="005578C3"/>
    <w:rsid w:val="005C6D75"/>
    <w:rsid w:val="006B2638"/>
    <w:rsid w:val="006D4C08"/>
    <w:rsid w:val="006F6D3F"/>
    <w:rsid w:val="00710DCB"/>
    <w:rsid w:val="0074156A"/>
    <w:rsid w:val="007653A7"/>
    <w:rsid w:val="007C634D"/>
    <w:rsid w:val="007E38FF"/>
    <w:rsid w:val="008336B6"/>
    <w:rsid w:val="008744F4"/>
    <w:rsid w:val="008A4A15"/>
    <w:rsid w:val="00901D4C"/>
    <w:rsid w:val="00932FE4"/>
    <w:rsid w:val="00971521"/>
    <w:rsid w:val="009E7E2F"/>
    <w:rsid w:val="00A24D50"/>
    <w:rsid w:val="00A46474"/>
    <w:rsid w:val="00A879B7"/>
    <w:rsid w:val="00AC0C78"/>
    <w:rsid w:val="00AE7206"/>
    <w:rsid w:val="00B15D29"/>
    <w:rsid w:val="00B2376A"/>
    <w:rsid w:val="00B35244"/>
    <w:rsid w:val="00BB67CE"/>
    <w:rsid w:val="00BC442F"/>
    <w:rsid w:val="00BE57C0"/>
    <w:rsid w:val="00C46AEE"/>
    <w:rsid w:val="00CF056C"/>
    <w:rsid w:val="00DF39A4"/>
    <w:rsid w:val="00E40C6C"/>
    <w:rsid w:val="00EA74B6"/>
    <w:rsid w:val="00EB7AB9"/>
    <w:rsid w:val="00FA6825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D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D7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6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3A7"/>
  </w:style>
  <w:style w:type="paragraph" w:styleId="Stopka">
    <w:name w:val="footer"/>
    <w:basedOn w:val="Normalny"/>
    <w:link w:val="StopkaZnak"/>
    <w:uiPriority w:val="99"/>
    <w:unhideWhenUsed/>
    <w:rsid w:val="0076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D2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C6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nbeBRhULz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ankarski.org/rok-karskiego/do-pobran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uzhp.pl/multimedia/do-pobrania/logotyp-muzeum-historii-polski/611/logotyp-mhp-kwadrat-czarn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suu.com/filiptofil/docs/karski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</dc:creator>
  <cp:lastModifiedBy>Małgosia</cp:lastModifiedBy>
  <cp:revision>19</cp:revision>
  <cp:lastPrinted>2014-02-05T15:40:00Z</cp:lastPrinted>
  <dcterms:created xsi:type="dcterms:W3CDTF">2014-01-27T15:49:00Z</dcterms:created>
  <dcterms:modified xsi:type="dcterms:W3CDTF">2014-04-09T13:28:00Z</dcterms:modified>
</cp:coreProperties>
</file>